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7E2B" w14:textId="77777777" w:rsidR="00572873" w:rsidRPr="00572873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  <w:r w:rsidRPr="00572873">
        <w:rPr>
          <w:rFonts w:ascii="Aptos Display" w:eastAsia="Times New Roman" w:hAnsi="Aptos Display" w:cs="Arial"/>
          <w:sz w:val="24"/>
          <w:szCs w:val="24"/>
        </w:rPr>
        <w:t>Dear</w:t>
      </w:r>
      <w:r w:rsidR="00572873" w:rsidRPr="00572873">
        <w:rPr>
          <w:rFonts w:ascii="Aptos Display" w:eastAsia="Times New Roman" w:hAnsi="Aptos Display" w:cs="Arial"/>
          <w:sz w:val="24"/>
          <w:szCs w:val="24"/>
        </w:rPr>
        <w:t xml:space="preserve"> </w:t>
      </w:r>
      <w:proofErr w:type="spellStart"/>
      <w:r w:rsidR="00572873" w:rsidRPr="00572873">
        <w:rPr>
          <w:rFonts w:ascii="Aptos Display" w:eastAsia="Times New Roman" w:hAnsi="Aptos Display" w:cs="Arial"/>
          <w:sz w:val="24"/>
          <w:szCs w:val="24"/>
        </w:rPr>
        <w:t>xxxxx</w:t>
      </w:r>
      <w:proofErr w:type="spellEnd"/>
      <w:r w:rsidR="00572873" w:rsidRPr="00572873">
        <w:rPr>
          <w:rFonts w:ascii="Aptos Display" w:eastAsia="Times New Roman" w:hAnsi="Aptos Display" w:cs="Arial"/>
          <w:sz w:val="24"/>
          <w:szCs w:val="24"/>
        </w:rPr>
        <w:t xml:space="preserve">, </w:t>
      </w:r>
    </w:p>
    <w:p w14:paraId="366228D4" w14:textId="77777777" w:rsidR="00572873" w:rsidRPr="00572873" w:rsidRDefault="00572873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</w:p>
    <w:p w14:paraId="524A7EA6" w14:textId="574AC401" w:rsidR="00E80076" w:rsidRPr="00572873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  <w:r w:rsidRPr="00572873">
        <w:rPr>
          <w:rFonts w:ascii="Aptos Display" w:eastAsia="Times New Roman" w:hAnsi="Aptos Display" w:cs="Arial"/>
          <w:sz w:val="24"/>
          <w:szCs w:val="24"/>
        </w:rPr>
        <w:t xml:space="preserve">The </w:t>
      </w:r>
      <w:r w:rsidR="00572873" w:rsidRPr="00572873">
        <w:rPr>
          <w:rFonts w:ascii="Aptos Display" w:eastAsia="Times New Roman" w:hAnsi="Aptos Display" w:cs="Arial"/>
          <w:sz w:val="24"/>
          <w:szCs w:val="24"/>
        </w:rPr>
        <w:t xml:space="preserve">NACM </w:t>
      </w:r>
      <w:r w:rsidRPr="00572873">
        <w:rPr>
          <w:rFonts w:ascii="Aptos Display" w:eastAsia="Times New Roman" w:hAnsi="Aptos Display" w:cs="Arial"/>
          <w:sz w:val="24"/>
          <w:szCs w:val="24"/>
        </w:rPr>
        <w:t xml:space="preserve">Annual </w:t>
      </w:r>
      <w:r w:rsidR="00572873" w:rsidRPr="00572873">
        <w:rPr>
          <w:rFonts w:ascii="Aptos Display" w:eastAsia="Times New Roman" w:hAnsi="Aptos Display" w:cs="Arial"/>
          <w:sz w:val="24"/>
          <w:szCs w:val="24"/>
        </w:rPr>
        <w:t>Credit Congress</w:t>
      </w:r>
      <w:r w:rsidRPr="00572873">
        <w:rPr>
          <w:rFonts w:ascii="Aptos Display" w:eastAsia="Times New Roman" w:hAnsi="Aptos Display" w:cs="Arial"/>
          <w:sz w:val="24"/>
          <w:szCs w:val="24"/>
        </w:rPr>
        <w:t xml:space="preserve"> &amp; Exposition is the largest conference for </w:t>
      </w:r>
      <w:r w:rsidR="00572873" w:rsidRPr="00572873">
        <w:rPr>
          <w:rFonts w:ascii="Aptos Display" w:eastAsia="Times New Roman" w:hAnsi="Aptos Display" w:cs="Arial"/>
          <w:sz w:val="24"/>
          <w:szCs w:val="24"/>
        </w:rPr>
        <w:t>business credit</w:t>
      </w:r>
      <w:r w:rsidRPr="00572873">
        <w:rPr>
          <w:rFonts w:ascii="Aptos Display" w:eastAsia="Times New Roman" w:hAnsi="Aptos Display" w:cs="Arial"/>
          <w:sz w:val="24"/>
          <w:szCs w:val="24"/>
        </w:rPr>
        <w:t xml:space="preserve"> professionals. For education, networking and professional development, this event simply has no equal. I believe my participation is critical to bring new ideas and approaches to our organization and further my professional development. I would like to request approval to attend. </w:t>
      </w:r>
    </w:p>
    <w:p w14:paraId="2D986C1E" w14:textId="77777777" w:rsidR="00E80076" w:rsidRPr="00572873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</w:p>
    <w:p w14:paraId="68C44CCD" w14:textId="23501C35" w:rsidR="00E80076" w:rsidRPr="00572873" w:rsidRDefault="00572873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  <w:r>
        <w:rPr>
          <w:rFonts w:ascii="Aptos Display" w:eastAsia="Times New Roman" w:hAnsi="Aptos Display" w:cs="Arial"/>
          <w:sz w:val="24"/>
          <w:szCs w:val="24"/>
        </w:rPr>
        <w:t>In 2026, t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he </w:t>
      </w:r>
      <w:r>
        <w:rPr>
          <w:rFonts w:ascii="Aptos Display" w:eastAsia="Times New Roman" w:hAnsi="Aptos Display" w:cs="Arial"/>
          <w:sz w:val="24"/>
          <w:szCs w:val="24"/>
        </w:rPr>
        <w:t>conference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 runs from June </w:t>
      </w:r>
      <w:r>
        <w:rPr>
          <w:rFonts w:ascii="Aptos Display" w:eastAsia="Times New Roman" w:hAnsi="Aptos Display" w:cs="Arial"/>
          <w:sz w:val="24"/>
          <w:szCs w:val="24"/>
        </w:rPr>
        <w:t>7-10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 in </w:t>
      </w:r>
      <w:r>
        <w:rPr>
          <w:rFonts w:ascii="Aptos Display" w:eastAsia="Times New Roman" w:hAnsi="Aptos Display" w:cs="Arial"/>
          <w:sz w:val="24"/>
          <w:szCs w:val="24"/>
        </w:rPr>
        <w:t>St. Louis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>.</w:t>
      </w:r>
      <w:r>
        <w:rPr>
          <w:rFonts w:ascii="Aptos Display" w:eastAsia="Times New Roman" w:hAnsi="Aptos Display" w:cs="Arial"/>
          <w:sz w:val="24"/>
          <w:szCs w:val="24"/>
        </w:rPr>
        <w:t xml:space="preserve"> 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I’ll be amongst </w:t>
      </w:r>
      <w:r>
        <w:rPr>
          <w:rFonts w:ascii="Aptos Display" w:eastAsia="Times New Roman" w:hAnsi="Aptos Display" w:cs="Arial"/>
          <w:sz w:val="24"/>
          <w:szCs w:val="24"/>
        </w:rPr>
        <w:t>a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 thousand industry professionals to hear</w:t>
      </w:r>
      <w:r>
        <w:rPr>
          <w:rFonts w:ascii="Aptos Display" w:eastAsia="Times New Roman" w:hAnsi="Aptos Display" w:cs="Arial"/>
          <w:sz w:val="24"/>
          <w:szCs w:val="24"/>
        </w:rPr>
        <w:t xml:space="preserve"> peers,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 experts and innovators talk about </w:t>
      </w:r>
      <w:r>
        <w:rPr>
          <w:rFonts w:ascii="Aptos Display" w:eastAsia="Times New Roman" w:hAnsi="Aptos Display" w:cs="Arial"/>
          <w:sz w:val="24"/>
          <w:szCs w:val="24"/>
        </w:rPr>
        <w:t>credit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 law</w:t>
      </w:r>
      <w:r>
        <w:rPr>
          <w:rFonts w:ascii="Aptos Display" w:eastAsia="Times New Roman" w:hAnsi="Aptos Display" w:cs="Arial"/>
          <w:sz w:val="24"/>
          <w:szCs w:val="24"/>
        </w:rPr>
        <w:t xml:space="preserve">, 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leadership development and global </w:t>
      </w:r>
      <w:r>
        <w:rPr>
          <w:rFonts w:ascii="Aptos Display" w:eastAsia="Times New Roman" w:hAnsi="Aptos Display" w:cs="Arial"/>
          <w:sz w:val="24"/>
          <w:szCs w:val="24"/>
        </w:rPr>
        <w:t>perspectives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, and I’ll learn about practical tools pertaining to </w:t>
      </w:r>
      <w:r>
        <w:rPr>
          <w:rFonts w:ascii="Aptos Display" w:eastAsia="Times New Roman" w:hAnsi="Aptos Display" w:cs="Arial"/>
          <w:sz w:val="24"/>
          <w:szCs w:val="24"/>
        </w:rPr>
        <w:t>financial analysis</w:t>
      </w:r>
      <w:r w:rsidR="00B210AA">
        <w:rPr>
          <w:rFonts w:ascii="Aptos Display" w:eastAsia="Times New Roman" w:hAnsi="Aptos Display" w:cs="Arial"/>
          <w:sz w:val="24"/>
          <w:szCs w:val="24"/>
        </w:rPr>
        <w:t xml:space="preserve"> and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 </w:t>
      </w:r>
      <w:r w:rsidR="004872B9">
        <w:rPr>
          <w:rFonts w:ascii="Aptos Display" w:eastAsia="Times New Roman" w:hAnsi="Aptos Display" w:cs="Arial"/>
          <w:sz w:val="24"/>
          <w:szCs w:val="24"/>
        </w:rPr>
        <w:t>collections strategies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. The </w:t>
      </w:r>
      <w:r w:rsidR="00B210AA">
        <w:rPr>
          <w:rFonts w:ascii="Aptos Display" w:eastAsia="Times New Roman" w:hAnsi="Aptos Display" w:cs="Arial"/>
          <w:sz w:val="24"/>
          <w:szCs w:val="24"/>
        </w:rPr>
        <w:t xml:space="preserve">Expo Marketplace (the 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>exposition hall</w:t>
      </w:r>
      <w:r w:rsidR="00B210AA">
        <w:rPr>
          <w:rFonts w:ascii="Aptos Display" w:eastAsia="Times New Roman" w:hAnsi="Aptos Display" w:cs="Arial"/>
          <w:sz w:val="24"/>
          <w:szCs w:val="24"/>
        </w:rPr>
        <w:t>)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 offers opportunities for networking and business that could have a positive impact on our organization. By meeting with industry partners, I can find solutions to everyday </w:t>
      </w:r>
      <w:r w:rsidR="00B210AA">
        <w:rPr>
          <w:rFonts w:ascii="Aptos Display" w:eastAsia="Times New Roman" w:hAnsi="Aptos Display" w:cs="Arial"/>
          <w:sz w:val="24"/>
          <w:szCs w:val="24"/>
        </w:rPr>
        <w:t>challenges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 as well as strengthen existing </w:t>
      </w:r>
      <w:r w:rsidR="00B210AA">
        <w:rPr>
          <w:rFonts w:ascii="Aptos Display" w:eastAsia="Times New Roman" w:hAnsi="Aptos Display" w:cs="Arial"/>
          <w:sz w:val="24"/>
          <w:szCs w:val="24"/>
        </w:rPr>
        <w:t xml:space="preserve">business </w:t>
      </w:r>
      <w:r w:rsidR="00E80076" w:rsidRPr="00572873">
        <w:rPr>
          <w:rFonts w:ascii="Aptos Display" w:eastAsia="Times New Roman" w:hAnsi="Aptos Display" w:cs="Arial"/>
          <w:sz w:val="24"/>
          <w:szCs w:val="24"/>
        </w:rPr>
        <w:t>relationships. A full schedule of events can be found at</w:t>
      </w:r>
      <w:r w:rsidR="00B210AA">
        <w:rPr>
          <w:rFonts w:ascii="Aptos Display" w:hAnsi="Aptos Display"/>
          <w:sz w:val="24"/>
          <w:szCs w:val="24"/>
        </w:rPr>
        <w:t xml:space="preserve"> </w:t>
      </w:r>
      <w:hyperlink r:id="rId4" w:history="1">
        <w:r w:rsidR="00B210AA" w:rsidRPr="00B210AA">
          <w:rPr>
            <w:rStyle w:val="Hyperlink"/>
            <w:rFonts w:ascii="Aptos Display" w:hAnsi="Aptos Display"/>
            <w:sz w:val="24"/>
            <w:szCs w:val="24"/>
          </w:rPr>
          <w:t>creditcongress.nacm.org/schedule</w:t>
        </w:r>
      </w:hyperlink>
      <w:r w:rsidR="00E80076" w:rsidRPr="00572873">
        <w:rPr>
          <w:rFonts w:ascii="Aptos Display" w:eastAsia="Times New Roman" w:hAnsi="Aptos Display" w:cs="Arial"/>
          <w:sz w:val="24"/>
          <w:szCs w:val="24"/>
        </w:rPr>
        <w:t xml:space="preserve">. </w:t>
      </w:r>
    </w:p>
    <w:p w14:paraId="168F9294" w14:textId="77777777" w:rsidR="00E80076" w:rsidRPr="00572873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</w:p>
    <w:p w14:paraId="4B884EB5" w14:textId="77777777" w:rsidR="00E80076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  <w:r w:rsidRPr="00572873">
        <w:rPr>
          <w:rFonts w:ascii="Aptos Display" w:eastAsia="Times New Roman" w:hAnsi="Aptos Display" w:cs="Arial"/>
          <w:sz w:val="24"/>
          <w:szCs w:val="24"/>
        </w:rPr>
        <w:t>I plan to attend the following sessions to strengthen my professional development:</w:t>
      </w:r>
    </w:p>
    <w:p w14:paraId="46EB2C94" w14:textId="49FD3ADD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7E5FC87B" w14:textId="4CC91598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5C78878C" w14:textId="0AD6665B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307863AF" w14:textId="593D3083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59A5FE97" w14:textId="5024DD51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30D344DE" w14:textId="4078E80E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20CEF2A3" w14:textId="3E3F0B4A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4212EE1F" w14:textId="76BB305B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096E0991" w14:textId="77777777" w:rsidR="00E80076" w:rsidRPr="00572873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</w:p>
    <w:p w14:paraId="6E432D37" w14:textId="77777777" w:rsidR="00E80076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  <w:r w:rsidRPr="00572873">
        <w:rPr>
          <w:rFonts w:ascii="Aptos Display" w:eastAsia="Times New Roman" w:hAnsi="Aptos Display" w:cs="Arial"/>
          <w:sz w:val="24"/>
          <w:szCs w:val="24"/>
        </w:rPr>
        <w:t>Following are the Exhibitors that I plan to speak with that I think can help our organization:</w:t>
      </w:r>
    </w:p>
    <w:p w14:paraId="3EEFC651" w14:textId="1E39B4BF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305512E3" w14:textId="5E5A4B0B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3B9D04C0" w14:textId="1332B34B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1090474E" w14:textId="602200B5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624C02A7" w14:textId="59DEF9AA" w:rsidR="00B210AA" w:rsidRPr="00B210AA" w:rsidRDefault="00B210AA" w:rsidP="0013695A">
      <w:pPr>
        <w:spacing w:after="0" w:line="240" w:lineRule="auto"/>
        <w:ind w:left="720"/>
        <w:rPr>
          <w:rFonts w:ascii="Aptos Display" w:eastAsia="Times New Roman" w:hAnsi="Aptos Display" w:cs="Arial"/>
          <w:color w:val="0070C0"/>
          <w:sz w:val="24"/>
          <w:szCs w:val="24"/>
        </w:rPr>
      </w:pPr>
      <w:r w:rsidRPr="00B210AA">
        <w:rPr>
          <w:rFonts w:ascii="Aptos Display" w:eastAsia="Times New Roman" w:hAnsi="Aptos Display" w:cs="Arial"/>
          <w:color w:val="0070C0"/>
          <w:sz w:val="24"/>
          <w:szCs w:val="24"/>
        </w:rPr>
        <w:t>X</w:t>
      </w:r>
    </w:p>
    <w:p w14:paraId="56D9F91D" w14:textId="77777777" w:rsidR="00E80076" w:rsidRPr="00572873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</w:p>
    <w:p w14:paraId="64272F61" w14:textId="244511AC" w:rsidR="00E80076" w:rsidRPr="00572873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  <w:r w:rsidRPr="00572873">
        <w:rPr>
          <w:rFonts w:ascii="Aptos Display" w:eastAsia="Times New Roman" w:hAnsi="Aptos Display" w:cs="Arial"/>
          <w:sz w:val="24"/>
          <w:szCs w:val="24"/>
        </w:rPr>
        <w:t>Here are the costs associated attending the</w:t>
      </w:r>
      <w:r w:rsidR="00B210AA">
        <w:rPr>
          <w:rFonts w:ascii="Aptos Display" w:eastAsia="Times New Roman" w:hAnsi="Aptos Display" w:cs="Arial"/>
          <w:sz w:val="24"/>
          <w:szCs w:val="24"/>
        </w:rPr>
        <w:t xml:space="preserve"> 2026</w:t>
      </w:r>
      <w:r w:rsidRPr="00572873">
        <w:rPr>
          <w:rFonts w:ascii="Aptos Display" w:eastAsia="Times New Roman" w:hAnsi="Aptos Display" w:cs="Arial"/>
          <w:sz w:val="24"/>
          <w:szCs w:val="24"/>
        </w:rPr>
        <w:t xml:space="preserve"> </w:t>
      </w:r>
      <w:r w:rsidR="00B210AA">
        <w:rPr>
          <w:rFonts w:ascii="Aptos Display" w:eastAsia="Times New Roman" w:hAnsi="Aptos Display" w:cs="Arial"/>
          <w:sz w:val="24"/>
          <w:szCs w:val="24"/>
        </w:rPr>
        <w:t>NACM Credit Congress &amp; Expo</w:t>
      </w:r>
      <w:r w:rsidRPr="00572873">
        <w:rPr>
          <w:rFonts w:ascii="Aptos Display" w:eastAsia="Times New Roman" w:hAnsi="Aptos Display" w:cs="Arial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35"/>
        <w:gridCol w:w="2515"/>
      </w:tblGrid>
      <w:tr w:rsidR="004818CD" w14:paraId="2FEE2F6F" w14:textId="77777777" w:rsidTr="004818CD">
        <w:tc>
          <w:tcPr>
            <w:tcW w:w="6835" w:type="dxa"/>
          </w:tcPr>
          <w:p w14:paraId="5F1B77E3" w14:textId="18E3ECFB" w:rsidR="004818CD" w:rsidRDefault="004818CD" w:rsidP="00E80076">
            <w:pPr>
              <w:rPr>
                <w:rFonts w:ascii="Aptos Display" w:eastAsia="Times New Roman" w:hAnsi="Aptos Display" w:cs="Arial"/>
                <w:sz w:val="24"/>
                <w:szCs w:val="24"/>
              </w:rPr>
            </w:pPr>
            <w:r>
              <w:rPr>
                <w:rFonts w:ascii="Aptos Display" w:eastAsia="Times New Roman" w:hAnsi="Aptos Display" w:cs="Arial"/>
                <w:sz w:val="24"/>
                <w:szCs w:val="24"/>
              </w:rPr>
              <w:t>Airfare</w:t>
            </w:r>
          </w:p>
        </w:tc>
        <w:tc>
          <w:tcPr>
            <w:tcW w:w="2515" w:type="dxa"/>
          </w:tcPr>
          <w:p w14:paraId="3BD3303C" w14:textId="5FE4A0D7" w:rsidR="004818CD" w:rsidRDefault="004818CD" w:rsidP="00E80076">
            <w:pPr>
              <w:rPr>
                <w:rFonts w:ascii="Aptos Display" w:eastAsia="Times New Roman" w:hAnsi="Aptos Display" w:cs="Arial"/>
                <w:sz w:val="24"/>
                <w:szCs w:val="24"/>
              </w:rPr>
            </w:pPr>
            <w:r>
              <w:rPr>
                <w:rFonts w:ascii="Aptos Display" w:eastAsia="Times New Roman" w:hAnsi="Aptos Display" w:cs="Arial"/>
                <w:sz w:val="24"/>
                <w:szCs w:val="24"/>
              </w:rPr>
              <w:t>$</w:t>
            </w:r>
          </w:p>
        </w:tc>
      </w:tr>
      <w:tr w:rsidR="004818CD" w14:paraId="73DBC84A" w14:textId="77777777" w:rsidTr="004818CD">
        <w:tc>
          <w:tcPr>
            <w:tcW w:w="6835" w:type="dxa"/>
          </w:tcPr>
          <w:p w14:paraId="5F9E93A8" w14:textId="5E452A06" w:rsidR="004818CD" w:rsidRDefault="004818CD" w:rsidP="00E80076">
            <w:pPr>
              <w:rPr>
                <w:rFonts w:ascii="Aptos Display" w:eastAsia="Times New Roman" w:hAnsi="Aptos Display" w:cs="Arial"/>
                <w:sz w:val="24"/>
                <w:szCs w:val="24"/>
              </w:rPr>
            </w:pPr>
            <w:r>
              <w:rPr>
                <w:rFonts w:ascii="Aptos Display" w:eastAsia="Times New Roman" w:hAnsi="Aptos Display" w:cs="Arial"/>
                <w:sz w:val="24"/>
                <w:szCs w:val="24"/>
              </w:rPr>
              <w:t>Hotel</w:t>
            </w:r>
          </w:p>
        </w:tc>
        <w:tc>
          <w:tcPr>
            <w:tcW w:w="2515" w:type="dxa"/>
          </w:tcPr>
          <w:p w14:paraId="6193882B" w14:textId="60FB376A" w:rsidR="004818CD" w:rsidRDefault="004818CD" w:rsidP="00E80076">
            <w:pPr>
              <w:rPr>
                <w:rFonts w:ascii="Aptos Display" w:eastAsia="Times New Roman" w:hAnsi="Aptos Display" w:cs="Arial"/>
                <w:sz w:val="24"/>
                <w:szCs w:val="24"/>
              </w:rPr>
            </w:pPr>
            <w:r>
              <w:rPr>
                <w:rFonts w:ascii="Aptos Display" w:eastAsia="Times New Roman" w:hAnsi="Aptos Display" w:cs="Arial"/>
                <w:sz w:val="24"/>
                <w:szCs w:val="24"/>
              </w:rPr>
              <w:t>$</w:t>
            </w:r>
          </w:p>
        </w:tc>
      </w:tr>
      <w:tr w:rsidR="004818CD" w14:paraId="44CD0546" w14:textId="77777777" w:rsidTr="004818CD">
        <w:tc>
          <w:tcPr>
            <w:tcW w:w="6835" w:type="dxa"/>
          </w:tcPr>
          <w:p w14:paraId="519FA396" w14:textId="32B38EB5" w:rsidR="004818CD" w:rsidRDefault="004818CD" w:rsidP="00E80076">
            <w:pPr>
              <w:rPr>
                <w:rFonts w:ascii="Aptos Display" w:eastAsia="Times New Roman" w:hAnsi="Aptos Display" w:cs="Arial"/>
                <w:sz w:val="24"/>
                <w:szCs w:val="24"/>
              </w:rPr>
            </w:pPr>
            <w:r>
              <w:rPr>
                <w:rFonts w:ascii="Aptos Display" w:eastAsia="Times New Roman" w:hAnsi="Aptos Display" w:cs="Arial"/>
                <w:sz w:val="24"/>
                <w:szCs w:val="24"/>
              </w:rPr>
              <w:t>Registration Fee</w:t>
            </w:r>
          </w:p>
        </w:tc>
        <w:tc>
          <w:tcPr>
            <w:tcW w:w="2515" w:type="dxa"/>
          </w:tcPr>
          <w:p w14:paraId="74539020" w14:textId="2089B926" w:rsidR="004818CD" w:rsidRDefault="004818CD" w:rsidP="00E80076">
            <w:pPr>
              <w:rPr>
                <w:rFonts w:ascii="Aptos Display" w:eastAsia="Times New Roman" w:hAnsi="Aptos Display" w:cs="Arial"/>
                <w:sz w:val="24"/>
                <w:szCs w:val="24"/>
              </w:rPr>
            </w:pPr>
            <w:r>
              <w:rPr>
                <w:rFonts w:ascii="Aptos Display" w:eastAsia="Times New Roman" w:hAnsi="Aptos Display" w:cs="Arial"/>
                <w:sz w:val="24"/>
                <w:szCs w:val="24"/>
              </w:rPr>
              <w:t>$</w:t>
            </w:r>
          </w:p>
        </w:tc>
      </w:tr>
      <w:tr w:rsidR="004818CD" w14:paraId="477AED7D" w14:textId="77777777" w:rsidTr="004818CD">
        <w:tc>
          <w:tcPr>
            <w:tcW w:w="6835" w:type="dxa"/>
          </w:tcPr>
          <w:p w14:paraId="08502CC5" w14:textId="1C017576" w:rsidR="004818CD" w:rsidRDefault="004818CD" w:rsidP="00E80076">
            <w:pPr>
              <w:rPr>
                <w:rFonts w:ascii="Aptos Display" w:eastAsia="Times New Roman" w:hAnsi="Aptos Display" w:cs="Arial"/>
                <w:sz w:val="24"/>
                <w:szCs w:val="24"/>
              </w:rPr>
            </w:pPr>
            <w:r w:rsidRPr="00572873">
              <w:rPr>
                <w:rFonts w:ascii="Aptos Display" w:eastAsia="Times New Roman" w:hAnsi="Aptos Display" w:cs="Arial"/>
                <w:sz w:val="24"/>
                <w:szCs w:val="24"/>
              </w:rPr>
              <w:t>Miscellaneous (meals</w:t>
            </w:r>
            <w:r>
              <w:rPr>
                <w:rFonts w:ascii="Aptos Display" w:eastAsia="Times New Roman" w:hAnsi="Aptos Display" w:cs="Arial"/>
                <w:sz w:val="24"/>
                <w:szCs w:val="24"/>
              </w:rPr>
              <w:t xml:space="preserve"> not covered in reg</w:t>
            </w:r>
            <w:r w:rsidRPr="00572873">
              <w:rPr>
                <w:rFonts w:ascii="Aptos Display" w:eastAsia="Times New Roman" w:hAnsi="Aptos Display" w:cs="Arial"/>
                <w:sz w:val="24"/>
                <w:szCs w:val="24"/>
              </w:rPr>
              <w:t>/taxi)</w:t>
            </w:r>
          </w:p>
        </w:tc>
        <w:tc>
          <w:tcPr>
            <w:tcW w:w="2515" w:type="dxa"/>
          </w:tcPr>
          <w:p w14:paraId="06D228FC" w14:textId="5E909FE6" w:rsidR="004818CD" w:rsidRDefault="004818CD" w:rsidP="00E80076">
            <w:pPr>
              <w:rPr>
                <w:rFonts w:ascii="Aptos Display" w:eastAsia="Times New Roman" w:hAnsi="Aptos Display" w:cs="Arial"/>
                <w:sz w:val="24"/>
                <w:szCs w:val="24"/>
              </w:rPr>
            </w:pPr>
            <w:r>
              <w:rPr>
                <w:rFonts w:ascii="Aptos Display" w:eastAsia="Times New Roman" w:hAnsi="Aptos Display" w:cs="Arial"/>
                <w:sz w:val="24"/>
                <w:szCs w:val="24"/>
              </w:rPr>
              <w:t>$</w:t>
            </w:r>
          </w:p>
        </w:tc>
      </w:tr>
      <w:tr w:rsidR="004818CD" w14:paraId="756D43A4" w14:textId="77777777" w:rsidTr="004818CD">
        <w:tc>
          <w:tcPr>
            <w:tcW w:w="6835" w:type="dxa"/>
          </w:tcPr>
          <w:p w14:paraId="283BFE37" w14:textId="078F1765" w:rsidR="004818CD" w:rsidRPr="00572873" w:rsidRDefault="004818CD" w:rsidP="00E80076">
            <w:pPr>
              <w:rPr>
                <w:rFonts w:ascii="Aptos Display" w:eastAsia="Times New Roman" w:hAnsi="Aptos Display" w:cs="Arial"/>
                <w:sz w:val="24"/>
                <w:szCs w:val="24"/>
              </w:rPr>
            </w:pPr>
            <w:r>
              <w:rPr>
                <w:rFonts w:ascii="Aptos Display" w:eastAsia="Times New Roman" w:hAnsi="Aptos Display" w:cs="Arial"/>
                <w:sz w:val="24"/>
                <w:szCs w:val="24"/>
              </w:rPr>
              <w:t>Total Investment for success</w:t>
            </w:r>
          </w:p>
        </w:tc>
        <w:tc>
          <w:tcPr>
            <w:tcW w:w="2515" w:type="dxa"/>
          </w:tcPr>
          <w:p w14:paraId="20945428" w14:textId="178131C5" w:rsidR="004818CD" w:rsidRDefault="004818CD" w:rsidP="00E80076">
            <w:pPr>
              <w:rPr>
                <w:rFonts w:ascii="Aptos Display" w:eastAsia="Times New Roman" w:hAnsi="Aptos Display" w:cs="Arial"/>
                <w:sz w:val="24"/>
                <w:szCs w:val="24"/>
              </w:rPr>
            </w:pPr>
            <w:r>
              <w:rPr>
                <w:rFonts w:ascii="Aptos Display" w:eastAsia="Times New Roman" w:hAnsi="Aptos Display" w:cs="Arial"/>
                <w:sz w:val="24"/>
                <w:szCs w:val="24"/>
              </w:rPr>
              <w:t>$</w:t>
            </w:r>
          </w:p>
        </w:tc>
      </w:tr>
    </w:tbl>
    <w:p w14:paraId="1B33134E" w14:textId="77777777" w:rsidR="00E80076" w:rsidRPr="00572873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</w:p>
    <w:p w14:paraId="50C38940" w14:textId="77777777" w:rsidR="00E80076" w:rsidRPr="00572873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  <w:r w:rsidRPr="00572873">
        <w:rPr>
          <w:rFonts w:ascii="Aptos Display" w:eastAsia="Times New Roman" w:hAnsi="Aptos Display" w:cs="Arial"/>
          <w:sz w:val="24"/>
          <w:szCs w:val="24"/>
        </w:rPr>
        <w:t>This investment will pay off in more efficient practices, proven solutions, new insights and ideas. In addition, I can provide a report of my key takeaways and recommended actions to our team.</w:t>
      </w:r>
    </w:p>
    <w:p w14:paraId="42167422" w14:textId="77777777" w:rsidR="00E80076" w:rsidRPr="00572873" w:rsidRDefault="00E80076" w:rsidP="00E80076">
      <w:pPr>
        <w:spacing w:after="0" w:line="240" w:lineRule="auto"/>
        <w:rPr>
          <w:rFonts w:ascii="Aptos Display" w:eastAsia="Times New Roman" w:hAnsi="Aptos Display" w:cs="Arial"/>
          <w:sz w:val="24"/>
          <w:szCs w:val="24"/>
        </w:rPr>
      </w:pPr>
    </w:p>
    <w:p w14:paraId="1F214136" w14:textId="63062EAB" w:rsidR="00572873" w:rsidRPr="00572873" w:rsidRDefault="00E80076" w:rsidP="00B210AA">
      <w:pPr>
        <w:spacing w:after="0" w:line="240" w:lineRule="auto"/>
        <w:rPr>
          <w:rFonts w:ascii="Aptos Display" w:hAnsi="Aptos Display"/>
          <w:sz w:val="24"/>
          <w:szCs w:val="24"/>
        </w:rPr>
      </w:pPr>
      <w:r w:rsidRPr="00572873">
        <w:rPr>
          <w:rFonts w:ascii="Aptos Display" w:eastAsia="Times New Roman" w:hAnsi="Aptos Display" w:cs="Arial"/>
          <w:sz w:val="24"/>
          <w:szCs w:val="24"/>
        </w:rPr>
        <w:t>I appreciate your approval. I will work to make sure we get the full value of this event.</w:t>
      </w:r>
    </w:p>
    <w:sectPr w:rsidR="00572873" w:rsidRPr="0057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76"/>
    <w:rsid w:val="0013695A"/>
    <w:rsid w:val="004818CD"/>
    <w:rsid w:val="004872B9"/>
    <w:rsid w:val="00572873"/>
    <w:rsid w:val="007D100F"/>
    <w:rsid w:val="00B210AA"/>
    <w:rsid w:val="00E033EE"/>
    <w:rsid w:val="00E35C58"/>
    <w:rsid w:val="00E8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5B99"/>
  <w15:chartTrackingRefBased/>
  <w15:docId w15:val="{7045773A-99D5-432C-A3E1-8AD2A54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0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editcongress.nacm.org/sche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Leimbach</dc:creator>
  <cp:keywords/>
  <dc:description/>
  <cp:lastModifiedBy>Cara Crown</cp:lastModifiedBy>
  <cp:revision>2</cp:revision>
  <dcterms:created xsi:type="dcterms:W3CDTF">2026-02-19T22:52:00Z</dcterms:created>
  <dcterms:modified xsi:type="dcterms:W3CDTF">2026-02-19T22:52:00Z</dcterms:modified>
</cp:coreProperties>
</file>